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7970" w14:textId="77777777" w:rsidR="00967A41" w:rsidRDefault="00967A41" w:rsidP="00967A41">
      <w:pPr>
        <w:pStyle w:val="A7"/>
        <w:spacing w:line="580" w:lineRule="exact"/>
        <w:ind w:leftChars="0" w:left="0" w:rightChars="0" w:right="0"/>
        <w:rPr>
          <w:rFonts w:ascii="华文中宋" w:eastAsia="华文中宋" w:hAnsi="华文中宋" w:cs="华文中宋"/>
          <w:b/>
          <w:bCs w:val="0"/>
          <w:szCs w:val="36"/>
        </w:rPr>
      </w:pPr>
      <w:bookmarkStart w:id="0" w:name="_Toc50372238"/>
      <w:r>
        <w:rPr>
          <w:rFonts w:ascii="华文中宋" w:eastAsia="华文中宋" w:hAnsi="华文中宋" w:cs="华文中宋" w:hint="eastAsia"/>
          <w:b/>
          <w:bCs w:val="0"/>
          <w:szCs w:val="36"/>
        </w:rPr>
        <w:t>中国蔬菜协会会费标准和管理办法</w:t>
      </w:r>
      <w:bookmarkEnd w:id="0"/>
    </w:p>
    <w:p w14:paraId="40E1859E" w14:textId="77777777" w:rsidR="00967A41" w:rsidRPr="00C15123" w:rsidRDefault="00967A41" w:rsidP="00967A41">
      <w:pPr>
        <w:autoSpaceDE w:val="0"/>
        <w:autoSpaceDN w:val="0"/>
        <w:spacing w:line="360" w:lineRule="auto"/>
        <w:jc w:val="center"/>
        <w:rPr>
          <w:rFonts w:ascii="Times New Roman" w:eastAsia="楷体" w:hAnsi="Times New Roman" w:cs="Times New Roman"/>
          <w:b/>
          <w:bCs/>
          <w:kern w:val="0"/>
          <w:szCs w:val="32"/>
        </w:rPr>
      </w:pP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（</w:t>
      </w: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2020</w:t>
      </w: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年</w:t>
      </w: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9</w:t>
      </w: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月</w:t>
      </w: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17</w:t>
      </w:r>
      <w:r w:rsidRPr="00C15123">
        <w:rPr>
          <w:rFonts w:ascii="Times New Roman" w:eastAsia="楷体" w:hAnsi="Times New Roman" w:cs="Times New Roman"/>
          <w:b/>
          <w:bCs/>
          <w:kern w:val="0"/>
          <w:szCs w:val="32"/>
        </w:rPr>
        <w:t>日第二次会员代表大会通过）</w:t>
      </w:r>
    </w:p>
    <w:p w14:paraId="26CFE6A0" w14:textId="77777777" w:rsidR="00967A41" w:rsidRDefault="00967A41" w:rsidP="00967A41">
      <w:pPr>
        <w:pStyle w:val="A8"/>
        <w:spacing w:line="580" w:lineRule="exact"/>
        <w:ind w:firstLine="640"/>
        <w:jc w:val="both"/>
        <w:rPr>
          <w:sz w:val="32"/>
          <w:szCs w:val="32"/>
        </w:rPr>
      </w:pPr>
    </w:p>
    <w:p w14:paraId="10CF5501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根据《中国蔬菜协会章程》的有关规定，按照《民政部、财政部关于调整社会团体会费政策等有关问题的通知》（民发[2003]95号）文件精神，制定本办法。</w:t>
      </w:r>
    </w:p>
    <w:p w14:paraId="7CFCC8C6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 xml:space="preserve">第二条 </w:t>
      </w:r>
      <w:r>
        <w:rPr>
          <w:rFonts w:ascii="仿宋_GB2312" w:eastAsia="仿宋_GB2312" w:hint="eastAsia"/>
          <w:sz w:val="32"/>
          <w:szCs w:val="32"/>
        </w:rPr>
        <w:t xml:space="preserve"> 会员会费标准及缴费时间：</w:t>
      </w:r>
    </w:p>
    <w:p w14:paraId="08AF43BA" w14:textId="77777777" w:rsidR="00967A41" w:rsidRDefault="00967A41" w:rsidP="00967A41">
      <w:pPr>
        <w:pStyle w:val="A8"/>
        <w:spacing w:line="600" w:lineRule="exact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（一）个人会员免会费。</w:t>
      </w:r>
    </w:p>
    <w:p w14:paraId="46C5EA58" w14:textId="77777777" w:rsidR="00967A41" w:rsidRDefault="00967A41" w:rsidP="00967A41">
      <w:pPr>
        <w:pStyle w:val="A8"/>
        <w:spacing w:line="600" w:lineRule="exact"/>
        <w:ind w:left="600" w:firstLineChars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（二）会员单位3000元/年。</w:t>
      </w:r>
    </w:p>
    <w:p w14:paraId="31BC1F84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（三）理事单位5000元/年。</w:t>
      </w:r>
    </w:p>
    <w:p w14:paraId="1911D3DC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（四）常务理事单位8000元/年。</w:t>
      </w:r>
    </w:p>
    <w:p w14:paraId="5BF96EA5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（五）会费按年度缴纳，也可以一次性缴纳一届。会费收缴按年度计算，计算起始时间为换届大会时间，一届为5年。</w:t>
      </w:r>
    </w:p>
    <w:p w14:paraId="0B1693F9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（六）根据会员实际情况，可适当给予减免。</w:t>
      </w:r>
    </w:p>
    <w:p w14:paraId="7C377DBD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bookmarkStart w:id="1" w:name="_Hlk49438424"/>
      <w:r>
        <w:rPr>
          <w:rFonts w:ascii="仿宋_GB2312" w:eastAsia="仿宋_GB2312" w:hint="eastAsia"/>
          <w:sz w:val="32"/>
          <w:szCs w:val="32"/>
        </w:rPr>
        <w:t>会费标准的制定或修改须经会员代表大会讨论，须有2/3以上会员代表出席，并经到会会员代表1/2以上表决方能通过。会费减免政策须理事会或常务理事会讨论，须有2/3以上理事或常务理事出席，并经到会理事或常务理事1/2以上表决方能通过。</w:t>
      </w:r>
      <w:bookmarkEnd w:id="1"/>
    </w:p>
    <w:p w14:paraId="77DFA408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协会秘书处负责会费的收取和管理。秘书处每年向理事会报告一次会费收支情况。同时，在年检时向登记管理机关和财政部门报告会费收支情况。</w:t>
      </w:r>
    </w:p>
    <w:p w14:paraId="59A4C828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lastRenderedPageBreak/>
        <w:t>第五条</w:t>
      </w:r>
      <w:r>
        <w:rPr>
          <w:rFonts w:ascii="仿宋_GB2312" w:eastAsia="仿宋_GB2312" w:hint="eastAsia"/>
          <w:sz w:val="32"/>
          <w:szCs w:val="32"/>
        </w:rPr>
        <w:t xml:space="preserve">  会费的用途，主要用于：</w:t>
      </w:r>
    </w:p>
    <w:p w14:paraId="219F8D1C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（一）为会员提供信息、宣传资料、证书的开支；</w:t>
      </w:r>
    </w:p>
    <w:p w14:paraId="00F53834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（二）协会秘书处、分支机构聘用工作人员的工资、办公和其他日常事务性开支；</w:t>
      </w:r>
    </w:p>
    <w:p w14:paraId="5A79CBE0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（三）举办各种活动的补贴性开支；</w:t>
      </w:r>
    </w:p>
    <w:p w14:paraId="0D8F37EE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（四）召开会员大会、理事会、常务理事会、会长办公会等会务开支；</w:t>
      </w:r>
    </w:p>
    <w:p w14:paraId="4A616573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（五）推动蔬菜行业发展及开展调查研究等事业开支；</w:t>
      </w:r>
    </w:p>
    <w:p w14:paraId="157DCB44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（六）对突出贡献的单位或个人会员表彰奖励开支；</w:t>
      </w:r>
    </w:p>
    <w:p w14:paraId="15EBA50E" w14:textId="77777777" w:rsidR="00967A41" w:rsidRDefault="00967A41" w:rsidP="00967A41">
      <w:pPr>
        <w:pStyle w:val="A8"/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（七）其他相关非营利性业务开支。</w:t>
      </w:r>
    </w:p>
    <w:p w14:paraId="0C27CA27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bookmarkStart w:id="2" w:name="_Hlk49438454"/>
      <w:r>
        <w:rPr>
          <w:rFonts w:ascii="仿宋_GB2312" w:eastAsia="仿宋_GB2312" w:hint="eastAsia"/>
          <w:sz w:val="32"/>
          <w:szCs w:val="32"/>
        </w:rPr>
        <w:t>会员注册及会费缴纳办法。每届理事会成立后，三个月内完成会员注册和会费缴纳。鼓励会员一次性缴纳一届会费。缴纳会费后，由协会秘书处颁发会员证书，确认会员资格。中途入会会员，如果距离当年预定缴费时间不足半年，可免交当年会费；如果超过半年，则需缴纳当年会费。</w:t>
      </w:r>
      <w:bookmarkEnd w:id="2"/>
    </w:p>
    <w:p w14:paraId="6D82F941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 xml:space="preserve">第七条 </w:t>
      </w:r>
      <w:r>
        <w:rPr>
          <w:rFonts w:ascii="仿宋_GB2312" w:eastAsia="仿宋_GB2312" w:hint="eastAsia"/>
          <w:sz w:val="32"/>
          <w:szCs w:val="32"/>
        </w:rPr>
        <w:t xml:space="preserve"> 会员退会或被除名，不退还其缴纳的会费。</w:t>
      </w:r>
    </w:p>
    <w:p w14:paraId="54A13091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cs="宋体"/>
          <w:b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会员缴纳会费后，由协会出具由财政部门统一印刷的社会团体会费收据。</w:t>
      </w:r>
    </w:p>
    <w:p w14:paraId="46D1118D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 xml:space="preserve">第九条 </w:t>
      </w:r>
      <w:r>
        <w:rPr>
          <w:rFonts w:ascii="仿宋_GB2312" w:eastAsia="仿宋_GB2312" w:hint="eastAsia"/>
          <w:sz w:val="32"/>
          <w:szCs w:val="32"/>
        </w:rPr>
        <w:t xml:space="preserve"> 在会员代表大会闭会期间，如</w:t>
      </w:r>
      <w:proofErr w:type="gramStart"/>
      <w:r>
        <w:rPr>
          <w:rFonts w:ascii="仿宋_GB2312" w:eastAsia="仿宋_GB2312" w:hint="eastAsia"/>
          <w:sz w:val="32"/>
          <w:szCs w:val="32"/>
        </w:rPr>
        <w:t>遇社会</w:t>
      </w:r>
      <w:proofErr w:type="gramEnd"/>
      <w:r>
        <w:rPr>
          <w:rFonts w:ascii="仿宋_GB2312" w:eastAsia="仿宋_GB2312" w:hint="eastAsia"/>
          <w:sz w:val="32"/>
          <w:szCs w:val="32"/>
        </w:rPr>
        <w:t>登记机关和财政部门对会费标准有新的要求需要调整时，由理事会或者常务理事会讨论通过，报经民政部等有关管理部门备案后执行。</w:t>
      </w:r>
    </w:p>
    <w:p w14:paraId="5D9B371F" w14:textId="77777777" w:rsidR="00967A41" w:rsidRDefault="00967A41" w:rsidP="00967A41">
      <w:pPr>
        <w:pStyle w:val="A8"/>
        <w:spacing w:line="600" w:lineRule="exact"/>
        <w:ind w:firstLine="643"/>
        <w:jc w:val="both"/>
        <w:rPr>
          <w:rFonts w:ascii="仿宋_GB2312" w:eastAsia="仿宋_GB2312" w:cs="宋体"/>
          <w:iCs/>
          <w:sz w:val="32"/>
          <w:szCs w:val="32"/>
        </w:rPr>
      </w:pPr>
      <w:r>
        <w:rPr>
          <w:rFonts w:ascii="仿宋_GB2312" w:eastAsia="仿宋_GB2312" w:cs="宋体" w:hint="eastAsia"/>
          <w:b/>
          <w:iCs/>
          <w:sz w:val="32"/>
          <w:szCs w:val="32"/>
        </w:rPr>
        <w:t>第十条</w:t>
      </w:r>
      <w:r>
        <w:rPr>
          <w:rFonts w:ascii="仿宋_GB2312" w:eastAsia="仿宋_GB2312" w:cs="宋体" w:hint="eastAsia"/>
          <w:iCs/>
          <w:sz w:val="32"/>
          <w:szCs w:val="32"/>
        </w:rPr>
        <w:t xml:space="preserve">  协会会费管理执行国家规定的财务管理制度，</w:t>
      </w:r>
      <w:r>
        <w:rPr>
          <w:rFonts w:ascii="仿宋_GB2312" w:eastAsia="仿宋_GB2312" w:cs="宋体" w:hint="eastAsia"/>
          <w:iCs/>
          <w:sz w:val="32"/>
          <w:szCs w:val="32"/>
        </w:rPr>
        <w:lastRenderedPageBreak/>
        <w:t>其用途受会员代表大会，以及业务主管、社会团体管理、财务和税务等有关部门的监督检查。</w:t>
      </w:r>
    </w:p>
    <w:p w14:paraId="269E857E" w14:textId="77777777" w:rsidR="00967A41" w:rsidRDefault="00967A41" w:rsidP="00967A41">
      <w:pPr>
        <w:pStyle w:val="A8"/>
        <w:spacing w:line="600" w:lineRule="exact"/>
        <w:ind w:firstLine="602"/>
        <w:jc w:val="both"/>
        <w:rPr>
          <w:rFonts w:ascii="仿宋_GB2312" w:eastAsia="仿宋_GB2312" w:cs="宋体"/>
          <w:iCs/>
          <w:sz w:val="32"/>
          <w:szCs w:val="32"/>
        </w:rPr>
      </w:pPr>
      <w:r>
        <w:rPr>
          <w:rFonts w:ascii="仿宋_GB2312" w:eastAsia="仿宋_GB2312" w:cs="宋体" w:hint="eastAsia"/>
          <w:b/>
          <w:iCs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 本办法经会员代表大会通过后，报民政部备案后执行。</w:t>
      </w:r>
    </w:p>
    <w:p w14:paraId="6BBE1A97" w14:textId="77777777" w:rsidR="000E15D9" w:rsidRPr="00967A41" w:rsidRDefault="000E15D9"/>
    <w:sectPr w:rsidR="000E15D9" w:rsidRPr="0096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F9767" w14:textId="77777777" w:rsidR="003268D0" w:rsidRDefault="003268D0" w:rsidP="00967A41">
      <w:r>
        <w:separator/>
      </w:r>
    </w:p>
  </w:endnote>
  <w:endnote w:type="continuationSeparator" w:id="0">
    <w:p w14:paraId="40FD1346" w14:textId="77777777" w:rsidR="003268D0" w:rsidRDefault="003268D0" w:rsidP="009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3039" w14:textId="77777777" w:rsidR="003268D0" w:rsidRDefault="003268D0" w:rsidP="00967A41">
      <w:r>
        <w:separator/>
      </w:r>
    </w:p>
  </w:footnote>
  <w:footnote w:type="continuationSeparator" w:id="0">
    <w:p w14:paraId="2BFFAD4D" w14:textId="77777777" w:rsidR="003268D0" w:rsidRDefault="003268D0" w:rsidP="0096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9"/>
    <w:rsid w:val="000E15D9"/>
    <w:rsid w:val="003268D0"/>
    <w:rsid w:val="009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06B87-4A32-485F-96F9-402B259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A4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A4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A41"/>
    <w:rPr>
      <w:sz w:val="18"/>
      <w:szCs w:val="18"/>
    </w:rPr>
  </w:style>
  <w:style w:type="paragraph" w:customStyle="1" w:styleId="A7">
    <w:name w:val="A标题"/>
    <w:basedOn w:val="a"/>
    <w:rsid w:val="00967A41"/>
    <w:pPr>
      <w:ind w:leftChars="426" w:left="426" w:rightChars="423" w:right="423"/>
      <w:jc w:val="center"/>
      <w:outlineLvl w:val="0"/>
    </w:pPr>
    <w:rPr>
      <w:rFonts w:ascii="Times New Roman" w:eastAsia="黑体" w:hAnsi="Times New Roman" w:cs="Times New Roman"/>
      <w:bCs/>
      <w:kern w:val="0"/>
      <w:sz w:val="36"/>
      <w:szCs w:val="44"/>
    </w:rPr>
  </w:style>
  <w:style w:type="paragraph" w:customStyle="1" w:styleId="A8">
    <w:name w:val="A正文"/>
    <w:basedOn w:val="a"/>
    <w:rsid w:val="00967A41"/>
    <w:pPr>
      <w:spacing w:line="480" w:lineRule="exact"/>
      <w:ind w:firstLineChars="200" w:firstLine="600"/>
      <w:jc w:val="left"/>
    </w:pPr>
    <w:rPr>
      <w:rFonts w:ascii="仿宋" w:eastAsia="仿宋" w:hAnsi="仿宋" w:cs="Times New Roman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</dc:creator>
  <cp:keywords/>
  <dc:description/>
  <cp:lastModifiedBy>cva</cp:lastModifiedBy>
  <cp:revision>2</cp:revision>
  <dcterms:created xsi:type="dcterms:W3CDTF">2020-10-23T07:11:00Z</dcterms:created>
  <dcterms:modified xsi:type="dcterms:W3CDTF">2020-10-23T07:11:00Z</dcterms:modified>
</cp:coreProperties>
</file>